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18" w:rsidRDefault="00E67618" w:rsidP="00E67618">
      <w:pPr>
        <w:widowControl/>
        <w:adjustRightInd w:val="0"/>
        <w:snapToGrid w:val="0"/>
        <w:spacing w:line="520" w:lineRule="exact"/>
        <w:textAlignment w:val="baseline"/>
        <w:rPr>
          <w:rFonts w:eastAsia="黑体"/>
          <w:b/>
          <w:bCs/>
        </w:rPr>
      </w:pPr>
      <w:r>
        <w:rPr>
          <w:rFonts w:ascii="仿宋_GB2312" w:eastAsia="仿宋_GB2312" w:hAnsi="Times New Roman" w:hint="eastAsia"/>
          <w:b/>
          <w:color w:val="000000"/>
          <w:kern w:val="0"/>
          <w:sz w:val="32"/>
          <w:szCs w:val="32"/>
        </w:rPr>
        <w:t>表5</w:t>
      </w:r>
    </w:p>
    <w:p w:rsidR="00E67618" w:rsidRDefault="00E67618" w:rsidP="00E67618">
      <w:pPr>
        <w:widowControl/>
        <w:adjustRightInd w:val="0"/>
        <w:snapToGrid w:val="0"/>
        <w:spacing w:line="520" w:lineRule="exact"/>
        <w:jc w:val="center"/>
        <w:textAlignment w:val="baseline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四川大学高等学历继续教育本科毕业论文（设计）</w:t>
      </w:r>
    </w:p>
    <w:p w:rsidR="00E67618" w:rsidRDefault="00E67618" w:rsidP="00E67618">
      <w:pPr>
        <w:widowControl/>
        <w:adjustRightInd w:val="0"/>
        <w:snapToGrid w:val="0"/>
        <w:spacing w:line="520" w:lineRule="exact"/>
        <w:jc w:val="center"/>
        <w:textAlignment w:val="baseline"/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专家评阅意见表</w:t>
      </w:r>
      <w:bookmarkEnd w:id="0"/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746"/>
        <w:gridCol w:w="420"/>
        <w:gridCol w:w="1526"/>
        <w:gridCol w:w="884"/>
        <w:gridCol w:w="676"/>
        <w:gridCol w:w="499"/>
        <w:gridCol w:w="660"/>
        <w:gridCol w:w="575"/>
        <w:gridCol w:w="708"/>
        <w:gridCol w:w="230"/>
        <w:gridCol w:w="337"/>
        <w:gridCol w:w="567"/>
        <w:gridCol w:w="709"/>
      </w:tblGrid>
      <w:tr w:rsidR="00E67618" w:rsidTr="00E67618">
        <w:trPr>
          <w:cantSplit/>
          <w:trHeight w:val="523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评阅专家姓名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职称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工作单位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523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学生姓名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学院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专    业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523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论文（设计）</w:t>
            </w:r>
          </w:p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题目</w:t>
            </w:r>
          </w:p>
        </w:tc>
        <w:tc>
          <w:tcPr>
            <w:tcW w:w="737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325"/>
          <w:jc w:val="center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评价项目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具体要求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最高分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评分</w:t>
            </w:r>
          </w:p>
        </w:tc>
      </w:tr>
      <w:tr w:rsidR="00E67618" w:rsidTr="00E67618">
        <w:trPr>
          <w:cantSplit/>
          <w:trHeight w:val="14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E</w:t>
            </w:r>
          </w:p>
        </w:tc>
      </w:tr>
      <w:tr w:rsidR="00E67618" w:rsidTr="00E67618">
        <w:trPr>
          <w:cantSplit/>
          <w:trHeight w:val="683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选题意义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选题目的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符合专业培养目标，体现综合训练基本要求。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&lt;2</w:t>
            </w:r>
          </w:p>
        </w:tc>
      </w:tr>
      <w:tr w:rsidR="00E67618" w:rsidTr="00E67618">
        <w:trPr>
          <w:cantSplit/>
          <w:trHeight w:val="70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55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研究意义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面向所在专业领域学术问题或行业社会实际问题，有一定的理论意义或实用价值。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&lt;2</w:t>
            </w:r>
          </w:p>
        </w:tc>
      </w:tr>
      <w:tr w:rsidR="00E67618" w:rsidTr="00E67618">
        <w:trPr>
          <w:cantSplit/>
          <w:trHeight w:val="70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901"/>
          <w:jc w:val="center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写作安排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文献调研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综合分析国内外文献，追踪本领域研究现状或行业动态，能支撑该论文（设计）的选题。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E67618" w:rsidTr="00E67618">
        <w:trPr>
          <w:cantSplit/>
          <w:trHeight w:val="6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63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进度安排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时间进度安排合理，工作量饱满，写作形式符合专业特点和选题需要。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&lt;2</w:t>
            </w:r>
          </w:p>
        </w:tc>
      </w:tr>
      <w:tr w:rsidR="00E67618" w:rsidTr="00E67618">
        <w:trPr>
          <w:cantSplit/>
          <w:trHeight w:val="82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</w:tr>
      <w:tr w:rsidR="00E67618" w:rsidTr="00E67618">
        <w:trPr>
          <w:cantSplit/>
          <w:trHeight w:val="708"/>
          <w:jc w:val="center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逻辑构建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层次体系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体系完整，层次分明，重点突出。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E67618" w:rsidTr="00E67618">
        <w:trPr>
          <w:cantSplit/>
          <w:trHeight w:val="478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</w:tr>
      <w:tr w:rsidR="00E67618" w:rsidTr="00E67618">
        <w:trPr>
          <w:cantSplit/>
          <w:trHeight w:val="693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逻辑结构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论点鲜明，论据确凿，论证充分，达到所在专业领域要求。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E67618" w:rsidTr="00E67618">
        <w:trPr>
          <w:cantSplit/>
          <w:trHeight w:val="813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</w:tr>
      <w:tr w:rsidR="00E67618" w:rsidTr="00E67618">
        <w:trPr>
          <w:cantSplit/>
          <w:trHeight w:val="978"/>
          <w:jc w:val="center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lastRenderedPageBreak/>
              <w:t>专业能力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综合应用知识能力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将相关领域的基础理论、专业知识合理应用到研究过程，能体现所在专业领域的能力和素养。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E67618" w:rsidTr="00E67618">
        <w:trPr>
          <w:cantSplit/>
          <w:trHeight w:val="553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64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分析解决问题能力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研究方法合理，论证分析严谨，数据记录规范，能体现一定的分析解决本专业领域问题的能力和素养。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13-14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11-12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&lt;9</w:t>
            </w:r>
          </w:p>
        </w:tc>
      </w:tr>
      <w:tr w:rsidR="00E67618" w:rsidTr="00E67618">
        <w:trPr>
          <w:cantSplit/>
          <w:trHeight w:val="10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55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创新能力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阐明了新观点，或将经典理论创新性应用，或阐释了对实践的指导意义。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E67618" w:rsidTr="00E67618">
        <w:trPr>
          <w:cantSplit/>
          <w:trHeight w:val="588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530"/>
          <w:jc w:val="center"/>
        </w:trPr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学术规范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行文规范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文字表达、书写格式、图表（图纸）、公式符号、缩略词等方面符合通行学术规范。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E67618" w:rsidTr="00E67618">
        <w:trPr>
          <w:cantSplit/>
          <w:trHeight w:val="67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46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引用规范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在资料引证、参考文献等方面符合通行学术规范和知识产权相关规定。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E67618" w:rsidTr="00E67618">
        <w:trPr>
          <w:cantSplit/>
          <w:trHeight w:val="528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654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总分</w:t>
            </w:r>
          </w:p>
        </w:tc>
        <w:tc>
          <w:tcPr>
            <w:tcW w:w="3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　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等级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67618" w:rsidTr="00E67618">
        <w:trPr>
          <w:cantSplit/>
          <w:trHeight w:val="908"/>
          <w:jc w:val="center"/>
        </w:trPr>
        <w:tc>
          <w:tcPr>
            <w:tcW w:w="92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8" w:rsidRDefault="00E67618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对论文（设计）的综合评语：</w:t>
            </w:r>
          </w:p>
          <w:p w:rsidR="00E67618" w:rsidRDefault="00E67618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E67618" w:rsidRDefault="00E67618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E67618" w:rsidRDefault="00E67618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E67618" w:rsidRDefault="00E67618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E67618" w:rsidRDefault="00E67618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E67618" w:rsidRDefault="00E67618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评阅专家（签名）:</w:t>
            </w:r>
            <w:r>
              <w:rPr>
                <w:rFonts w:ascii="仿宋" w:eastAsia="仿宋" w:hAnsi="仿宋" w:hint="eastAsia"/>
                <w:b/>
                <w:sz w:val="24"/>
                <w:u w:val="single"/>
              </w:rPr>
              <w:t xml:space="preserve">              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                      年     月     日</w:t>
            </w:r>
          </w:p>
        </w:tc>
      </w:tr>
    </w:tbl>
    <w:p w:rsidR="00E67618" w:rsidRDefault="00E67618" w:rsidP="00E67618">
      <w:pPr>
        <w:widowControl/>
        <w:adjustRightInd w:val="0"/>
        <w:snapToGrid w:val="0"/>
        <w:spacing w:line="240" w:lineRule="exact"/>
        <w:textAlignment w:val="baseline"/>
        <w:rPr>
          <w:rFonts w:ascii="仿宋" w:eastAsia="仿宋" w:hAnsi="仿宋" w:hint="eastAsia"/>
          <w:b/>
          <w:color w:val="000000"/>
          <w:kern w:val="0"/>
          <w:szCs w:val="21"/>
        </w:rPr>
      </w:pPr>
      <w:r>
        <w:rPr>
          <w:rFonts w:ascii="仿宋" w:eastAsia="仿宋" w:hAnsi="仿宋" w:hint="eastAsia"/>
          <w:b/>
          <w:color w:val="000000"/>
          <w:kern w:val="0"/>
          <w:szCs w:val="21"/>
        </w:rPr>
        <w:t>备注：</w:t>
      </w:r>
    </w:p>
    <w:p w:rsidR="00E67618" w:rsidRDefault="00E67618" w:rsidP="00E67618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1.表中给出了各评价项目的具体要求，各项目的评分分为A、B、C、D、E五个等级并赋予相应的分值范围。</w:t>
      </w:r>
    </w:p>
    <w:p w:rsidR="00E67618" w:rsidRDefault="00E67618" w:rsidP="00E67618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2.请对照标准，结合该论文(设计)实际，评出各项目具体得分，并填写在相应项目的评分栏中。</w:t>
      </w:r>
    </w:p>
    <w:p w:rsidR="00E67618" w:rsidRDefault="00E67618" w:rsidP="00E67618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3. 计算总分，并按照等级评定标准填写等级。五个等级评定标准为：优（100～90分）、良（89～80分）、中（79～70分）、及格（69～60分）、不及格（60分以下）。</w:t>
      </w:r>
    </w:p>
    <w:p w:rsidR="00E67618" w:rsidRDefault="00E67618" w:rsidP="00E67618">
      <w:pPr>
        <w:widowControl/>
        <w:adjustRightInd w:val="0"/>
        <w:snapToGrid w:val="0"/>
        <w:spacing w:line="240" w:lineRule="exact"/>
        <w:textAlignment w:val="baseline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4.评语栏不够可另加附页。</w:t>
      </w:r>
    </w:p>
    <w:p w:rsidR="002A39DC" w:rsidRDefault="002A39DC"/>
    <w:sectPr w:rsidR="002A39DC" w:rsidSect="00E67618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DC6"/>
    <w:rsid w:val="00104DC6"/>
    <w:rsid w:val="002A39DC"/>
    <w:rsid w:val="00E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1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1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2022-12-28T02:01:00Z</dcterms:created>
  <dcterms:modified xsi:type="dcterms:W3CDTF">2022-12-28T02:02:00Z</dcterms:modified>
</cp:coreProperties>
</file>